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CISU-Code_Risque-Menace-Sensibilité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les risques, menaces ou sensibilités de l'affaire/dossier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R01</w:t>
            </w:r>
          </w:p>
        </w:tc>
        <w:tc>
          <w:tcPr>
            <w:tcW w:type="dxa" w:w="2160"/>
          </w:tcPr>
          <w:p>
            <w:r>
              <w:t>Dommage exclusivement matériel</w:t>
            </w:r>
          </w:p>
        </w:tc>
        <w:tc>
          <w:tcPr>
            <w:tcW w:type="dxa" w:w="2160"/>
          </w:tcPr>
          <w:p>
            <w:r>
              <w:t>Usage métier DGGN permettant la graduation matériel / corporel / mortel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R02</w:t>
            </w:r>
          </w:p>
        </w:tc>
        <w:tc>
          <w:tcPr>
            <w:tcW w:type="dxa" w:w="2160"/>
          </w:tcPr>
          <w:p>
            <w:r>
              <w:t>Auteur(s) en fuite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R03</w:t>
            </w:r>
          </w:p>
        </w:tc>
        <w:tc>
          <w:tcPr>
            <w:tcW w:type="dxa" w:w="2160"/>
          </w:tcPr>
          <w:p>
            <w:r>
              <w:t>Présence d’individu(s) ou public menaçant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R04</w:t>
            </w:r>
          </w:p>
        </w:tc>
        <w:tc>
          <w:tcPr>
            <w:tcW w:type="dxa" w:w="2160"/>
          </w:tcPr>
          <w:p>
            <w:r>
              <w:t>Présence d’individu(s) muni(s) d’une arme blanche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R05</w:t>
            </w:r>
          </w:p>
        </w:tc>
        <w:tc>
          <w:tcPr>
            <w:tcW w:type="dxa" w:w="2160"/>
          </w:tcPr>
          <w:p>
            <w:r>
              <w:t>Présence d’individu(s) muni(s) d’une arme à feu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R06</w:t>
            </w:r>
          </w:p>
        </w:tc>
        <w:tc>
          <w:tcPr>
            <w:tcW w:type="dxa" w:w="2160"/>
          </w:tcPr>
          <w:p>
            <w:r>
              <w:t>Suspicion d'attaque terroriste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R07</w:t>
            </w:r>
          </w:p>
        </w:tc>
        <w:tc>
          <w:tcPr>
            <w:tcW w:type="dxa" w:w="2160"/>
          </w:tcPr>
          <w:p>
            <w:r>
              <w:t>Présence de matière ou matériel dangereux</w:t>
            </w:r>
          </w:p>
        </w:tc>
        <w:tc>
          <w:tcPr>
            <w:tcW w:type="dxa" w:w="2160"/>
          </w:tcPr>
          <w:p>
            <w:r>
              <w:t>Ex : armes, matière dangereuse non identifiée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R08</w:t>
            </w:r>
          </w:p>
        </w:tc>
        <w:tc>
          <w:tcPr>
            <w:tcW w:type="dxa" w:w="2160"/>
          </w:tcPr>
          <w:p>
            <w:r>
              <w:t>Présence de matière radiologique ou nucléaire civile ou militaire</w:t>
            </w:r>
          </w:p>
        </w:tc>
        <w:tc>
          <w:tcPr>
            <w:tcW w:type="dxa" w:w="2160"/>
          </w:tcPr>
          <w:p>
            <w:r>
              <w:t>A saisir si le caractère civil ou militaire n’est pas connu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R09</w:t>
            </w:r>
          </w:p>
        </w:tc>
        <w:tc>
          <w:tcPr>
            <w:tcW w:type="dxa" w:w="2160"/>
          </w:tcPr>
          <w:p>
            <w:r>
              <w:t>Présence de matière radiologique ou nucléaire civile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R10</w:t>
            </w:r>
          </w:p>
        </w:tc>
        <w:tc>
          <w:tcPr>
            <w:tcW w:type="dxa" w:w="2160"/>
          </w:tcPr>
          <w:p>
            <w:r>
              <w:t>Présence de matière radiologique ou nucléaire militaire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R11</w:t>
            </w:r>
          </w:p>
        </w:tc>
        <w:tc>
          <w:tcPr>
            <w:tcW w:type="dxa" w:w="2160"/>
          </w:tcPr>
          <w:p>
            <w:r>
              <w:t>Présence de matière bactériologique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R12</w:t>
            </w:r>
          </w:p>
        </w:tc>
        <w:tc>
          <w:tcPr>
            <w:tcW w:type="dxa" w:w="2160"/>
          </w:tcPr>
          <w:p>
            <w:r>
              <w:t>Présence de matière chimique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R13</w:t>
            </w:r>
          </w:p>
        </w:tc>
        <w:tc>
          <w:tcPr>
            <w:tcW w:type="dxa" w:w="2160"/>
          </w:tcPr>
          <w:p>
            <w:r>
              <w:t>Risque d'explosion, présence de gaz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R14</w:t>
            </w:r>
          </w:p>
        </w:tc>
        <w:tc>
          <w:tcPr>
            <w:tcW w:type="dxa" w:w="2160"/>
          </w:tcPr>
          <w:p>
            <w:r>
              <w:t>Risque lié à l'incendie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R15</w:t>
            </w:r>
          </w:p>
        </w:tc>
        <w:tc>
          <w:tcPr>
            <w:tcW w:type="dxa" w:w="2160"/>
          </w:tcPr>
          <w:p>
            <w:r>
              <w:t>Risque d'effondrement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R16</w:t>
            </w:r>
          </w:p>
        </w:tc>
        <w:tc>
          <w:tcPr>
            <w:tcW w:type="dxa" w:w="2160"/>
          </w:tcPr>
          <w:p>
            <w:r>
              <w:t>Présence d'animal dangereux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R17</w:t>
            </w:r>
          </w:p>
        </w:tc>
        <w:tc>
          <w:tcPr>
            <w:tcW w:type="dxa" w:w="2160"/>
          </w:tcPr>
          <w:p>
            <w:r>
              <w:t>Nuée d'insectes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R18</w:t>
            </w:r>
          </w:p>
        </w:tc>
        <w:tc>
          <w:tcPr>
            <w:tcW w:type="dxa" w:w="2160"/>
          </w:tcPr>
          <w:p>
            <w:r>
              <w:t>Inondation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R19</w:t>
            </w:r>
          </w:p>
        </w:tc>
        <w:tc>
          <w:tcPr>
            <w:tcW w:type="dxa" w:w="2160"/>
          </w:tcPr>
          <w:p>
            <w:r>
              <w:t>Risque électrique/ risque lié à une ligne HT ou THT</w:t>
            </w:r>
          </w:p>
        </w:tc>
        <w:tc>
          <w:tcPr>
            <w:tcW w:type="dxa" w:w="2160"/>
          </w:tcPr>
          <w:p>
            <w:r>
              <w:t>HT / THT : Haute Tension / Très Haute Tension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R20</w:t>
            </w:r>
          </w:p>
        </w:tc>
        <w:tc>
          <w:tcPr>
            <w:tcW w:type="dxa" w:w="2160"/>
          </w:tcPr>
          <w:p>
            <w:r>
              <w:t>Difficulté d’accès sur site</w:t>
            </w:r>
          </w:p>
        </w:tc>
        <w:tc>
          <w:tcPr>
            <w:tcW w:type="dxa" w:w="2160"/>
          </w:tcPr>
          <w:p>
            <w:r>
              <w:t>Ex : milieu montagneux hors voie carrossable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R21</w:t>
            </w:r>
          </w:p>
        </w:tc>
        <w:tc>
          <w:tcPr>
            <w:tcW w:type="dxa" w:w="2160"/>
          </w:tcPr>
          <w:p>
            <w:r>
              <w:t>Difficulté d’accès au patient/victime</w:t>
            </w:r>
          </w:p>
        </w:tc>
        <w:tc>
          <w:tcPr>
            <w:tcW w:type="dxa" w:w="2160"/>
          </w:tcPr>
          <w:p>
            <w:r>
              <w:t>Ex : porte verrouillée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R22</w:t>
            </w:r>
          </w:p>
        </w:tc>
        <w:tc>
          <w:tcPr>
            <w:tcW w:type="dxa" w:w="2160"/>
          </w:tcPr>
          <w:p>
            <w:r>
              <w:t>Gêne à la circulation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R23</w:t>
            </w:r>
          </w:p>
        </w:tc>
        <w:tc>
          <w:tcPr>
            <w:tcW w:type="dxa" w:w="2160"/>
          </w:tcPr>
          <w:p>
            <w:r>
              <w:t>Implication d’une autorité</w:t>
            </w:r>
          </w:p>
        </w:tc>
        <w:tc>
          <w:tcPr>
            <w:tcW w:type="dxa" w:w="2160"/>
          </w:tcPr>
          <w:p>
            <w:r>
              <w:t>En vue d’un traitement avec remontée hiérarchique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R24</w:t>
            </w:r>
          </w:p>
        </w:tc>
        <w:tc>
          <w:tcPr>
            <w:tcW w:type="dxa" w:w="2160"/>
          </w:tcPr>
          <w:p>
            <w:r>
              <w:t>Implication d’un agent public</w:t>
            </w:r>
          </w:p>
        </w:tc>
        <w:tc>
          <w:tcPr>
            <w:tcW w:type="dxa" w:w="2160"/>
          </w:tcPr>
          <w:p>
            <w:r>
              <w:t>En vue d’un traitement sans remontée hiérarchique systématique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R25</w:t>
            </w:r>
          </w:p>
        </w:tc>
        <w:tc>
          <w:tcPr>
            <w:tcW w:type="dxa" w:w="2160"/>
          </w:tcPr>
          <w:p>
            <w:r>
              <w:t>Implication d’une personnalité</w:t>
            </w:r>
          </w:p>
        </w:tc>
        <w:tc>
          <w:tcPr>
            <w:tcW w:type="dxa" w:w="2160"/>
          </w:tcPr>
          <w:p>
            <w:r>
              <w:t>Ex : VIP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R26</w:t>
            </w:r>
          </w:p>
        </w:tc>
        <w:tc>
          <w:tcPr>
            <w:tcW w:type="dxa" w:w="2160"/>
          </w:tcPr>
          <w:p>
            <w:r>
              <w:t>Implication de plusieurs personnes (2 à 10)</w:t>
            </w:r>
          </w:p>
        </w:tc>
        <w:tc>
          <w:tcPr>
            <w:tcW w:type="dxa" w:w="2160"/>
          </w:tcPr>
          <w:p>
            <w:r>
              <w:t>En vue de permettre aux forces de sécurité d’adapter leur dispositif d’intervention. Les autres informations contextuelles (nature des personnes impliquées, attitude, …) sont à qualifier en champ libre. A aborder par l’opérateur en même temps que le nombre de patients/victimes.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R27</w:t>
            </w:r>
          </w:p>
        </w:tc>
        <w:tc>
          <w:tcPr>
            <w:tcW w:type="dxa" w:w="2160"/>
          </w:tcPr>
          <w:p>
            <w:r>
              <w:t>Implication de nombreuses personnes (11 et+)</w:t>
            </w:r>
          </w:p>
        </w:tc>
        <w:tc>
          <w:tcPr>
            <w:tcW w:type="dxa" w:w="2160"/>
          </w:tcPr>
          <w:p>
            <w:r>
              <w:t>En vue de permettre aux forces de sécurité d’adapter leur dispositif d’intervention. Les autres informations contextuelles (nature des personnes impliquées, attitude, …) sont à qualifier en champ libre. A aborder par l’opérateur en même temps que le nombre de patients/victimes.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R28</w:t>
            </w:r>
          </w:p>
        </w:tc>
        <w:tc>
          <w:tcPr>
            <w:tcW w:type="dxa" w:w="2160"/>
          </w:tcPr>
          <w:p>
            <w:r>
              <w:t>Patient/Victime incarcéré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R29</w:t>
            </w:r>
          </w:p>
        </w:tc>
        <w:tc>
          <w:tcPr>
            <w:tcW w:type="dxa" w:w="2160"/>
          </w:tcPr>
          <w:p>
            <w:r>
              <w:t>Patient/Victime décédé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R30</w:t>
            </w:r>
          </w:p>
        </w:tc>
        <w:tc>
          <w:tcPr>
            <w:tcW w:type="dxa" w:w="2160"/>
          </w:tcPr>
          <w:p>
            <w:r>
              <w:t>Patient/Victime blessé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R31</w:t>
            </w:r>
          </w:p>
        </w:tc>
        <w:tc>
          <w:tcPr>
            <w:tcW w:type="dxa" w:w="2160"/>
          </w:tcPr>
          <w:p>
            <w:r>
              <w:t>Patient/Victime dans l'eau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R32</w:t>
            </w:r>
          </w:p>
        </w:tc>
        <w:tc>
          <w:tcPr>
            <w:tcW w:type="dxa" w:w="2160"/>
          </w:tcPr>
          <w:p>
            <w:r>
              <w:t>Patient/Victime confiné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R33</w:t>
            </w:r>
          </w:p>
        </w:tc>
        <w:tc>
          <w:tcPr>
            <w:tcW w:type="dxa" w:w="2160"/>
          </w:tcPr>
          <w:p>
            <w:r>
              <w:t>Patient/Victime violent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R34</w:t>
            </w:r>
          </w:p>
        </w:tc>
        <w:tc>
          <w:tcPr>
            <w:tcW w:type="dxa" w:w="2160"/>
          </w:tcPr>
          <w:p>
            <w:r>
              <w:t>Patient/Victime vulnérable</w:t>
            </w:r>
          </w:p>
        </w:tc>
        <w:tc>
          <w:tcPr>
            <w:tcW w:type="dxa" w:w="2160"/>
          </w:tcPr>
          <w:p>
            <w:r>
              <w:t>Ex : personnes mineures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R35</w:t>
            </w:r>
          </w:p>
        </w:tc>
        <w:tc>
          <w:tcPr>
            <w:tcW w:type="dxa" w:w="2160"/>
          </w:tcPr>
          <w:p>
            <w:r>
              <w:t>Patient/Victime contagieux</w:t>
            </w:r>
          </w:p>
        </w:tc>
        <w:tc>
          <w:tcPr>
            <w:tcW w:type="dxa" w:w="2160"/>
          </w:tcPr>
          <w:p>
            <w:r>
              <w:t>Ex : prise en charge de patients tuberculeux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R36</w:t>
            </w:r>
          </w:p>
        </w:tc>
        <w:tc>
          <w:tcPr>
            <w:tcW w:type="dxa" w:w="2160"/>
          </w:tcPr>
          <w:p>
            <w:r>
              <w:t>Discrimination raciale, religieuse, sexiste ou autre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R37</w:t>
            </w:r>
          </w:p>
        </w:tc>
        <w:tc>
          <w:tcPr>
            <w:tcW w:type="dxa" w:w="2160"/>
          </w:tcPr>
          <w:p>
            <w:r>
              <w:t>Situation instable/indéterminée</w:t>
            </w:r>
          </w:p>
        </w:tc>
        <w:tc>
          <w:tcPr>
            <w:tcW w:type="dxa" w:w="2160"/>
          </w:tcPr>
          <w:p>
            <w:r>
              <w:t>En vue d’alerter les professionnels intervenant sur place d'un possible risque de dégradation de la situation (ex: reconnaissance sur site non achevée)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119CF7-A4D9-4876-8292-F38809F4B7B1}"/>
</file>

<file path=customXml/itemProps3.xml><?xml version="1.0" encoding="utf-8"?>
<ds:datastoreItem xmlns:ds="http://schemas.openxmlformats.org/officeDocument/2006/customXml" ds:itemID="{A9C95C7A-51FA-4E14-9515-2C216770B775}"/>
</file>

<file path=customXml/itemProps4.xml><?xml version="1.0" encoding="utf-8"?>
<ds:datastoreItem xmlns:ds="http://schemas.openxmlformats.org/officeDocument/2006/customXml" ds:itemID="{3FE74A18-A712-4D88-BF1F-860A5D404E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